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A4E" w14:textId="77777777" w:rsidR="008541D0" w:rsidRDefault="000C5C93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1033BB44" wp14:editId="2BA3CA1D">
            <wp:simplePos x="0" y="0"/>
            <wp:positionH relativeFrom="column">
              <wp:posOffset>5334635</wp:posOffset>
            </wp:positionH>
            <wp:positionV relativeFrom="paragraph">
              <wp:posOffset>-41274</wp:posOffset>
            </wp:positionV>
            <wp:extent cx="954405" cy="8629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6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BCDD43" w14:textId="77777777" w:rsidR="008541D0" w:rsidRDefault="000C5C93">
      <w:pPr>
        <w:spacing w:line="240" w:lineRule="auto"/>
        <w:ind w:left="-90"/>
        <w:rPr>
          <w:rFonts w:ascii="Cambria" w:eastAsia="Cambria" w:hAnsi="Cambria" w:cs="Cambria"/>
          <w:color w:val="2F5496"/>
          <w:sz w:val="32"/>
          <w:szCs w:val="32"/>
        </w:rPr>
      </w:pPr>
      <w:r>
        <w:rPr>
          <w:rFonts w:ascii="Cambria" w:eastAsia="Cambria" w:hAnsi="Cambria" w:cs="Cambria"/>
          <w:b/>
          <w:color w:val="2F5496"/>
          <w:sz w:val="32"/>
          <w:szCs w:val="32"/>
        </w:rPr>
        <w:t>Student Initiative Development Program</w:t>
      </w:r>
    </w:p>
    <w:p w14:paraId="36810E9C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101A4427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AB53899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156074B5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A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71C4E571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EED7" w14:textId="77777777" w:rsidR="008541D0" w:rsidRDefault="000C5C9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 Initiative Development Program (SIDP)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6AFC7296" w14:textId="44CDB2AC" w:rsidR="008541D0" w:rsidRDefault="000C5C93" w:rsidP="00D54F6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submitted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BC0AB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October </w:t>
            </w:r>
            <w:r w:rsidR="001A2BF2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10 </w:t>
            </w:r>
            <w:r w:rsidR="00BC0AB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(T</w:t>
            </w:r>
            <w:r w:rsidR="001A2BF2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ue</w:t>
            </w:r>
            <w:r w:rsidR="00BC0AB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sday, 18:00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6FD4897B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111F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Eligibility</w:t>
            </w:r>
          </w:p>
        </w:tc>
      </w:tr>
      <w:tr w:rsidR="008541D0" w14:paraId="0D31C5CE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ED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All AUCA students - including NGA – are eligible to apply for funding to SIDP.</w:t>
            </w:r>
          </w:p>
        </w:tc>
      </w:tr>
      <w:tr w:rsidR="008541D0" w14:paraId="082E9974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2A6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480877FA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A24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657C2F6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68343F23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37671A0D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095F33A0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244C3EDE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1C1497E7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5D1436CF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6B877E6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8541D0" w14:paraId="0C1E2073" w14:textId="77777777" w:rsidTr="001D2995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8DC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Potential SIDP Thematic Areas include but are not limited to:</w:t>
            </w:r>
          </w:p>
        </w:tc>
      </w:tr>
      <w:tr w:rsidR="008541D0" w14:paraId="22CE800A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8E8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079AC395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574DE100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61BDADD7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44C3001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07E6B31F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3872540D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150F3B8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46ABA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D7AE2AA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E564570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EB29D93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7553D99B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2CCFFAE8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41D969D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4CBDB1C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245AB966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4787532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Summer Programs for Disadvantaged Youth;</w:t>
            </w:r>
          </w:p>
          <w:p w14:paraId="2D8EA603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5483919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4. Media for Change</w:t>
            </w:r>
          </w:p>
          <w:p w14:paraId="56741E4C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3FBB3369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Video;</w:t>
            </w:r>
          </w:p>
          <w:p w14:paraId="0BB008E8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7B5263E0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8541D0" w14:paraId="53E6C569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B641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8541D0" w14:paraId="3F035013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394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7011C3A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748C220D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5C9A2B3C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AC6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8541D0" w14:paraId="58D9B83B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6A3" w14:textId="77777777" w:rsidR="008541D0" w:rsidRDefault="000C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BC91CE3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7D6609D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4E94E4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4119BEC6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13B87DE9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27C30E2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010335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7332E8EF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031F0A45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8541D0" w14:paraId="72BD42F4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8DFF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8541D0" w14:paraId="38AB3258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8A3E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CA5340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89937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F4A9A15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SIDP Project Leader Info;</w:t>
            </w:r>
          </w:p>
          <w:p w14:paraId="6C06264A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SIDP Application for Award</w:t>
            </w:r>
          </w:p>
          <w:p w14:paraId="42F7DF17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3_SIDP Budget Form (in U.S. Dollars – for international projects, in soms- for projects in Kyrgyzstan).</w:t>
            </w:r>
          </w:p>
          <w:p w14:paraId="3A365916" w14:textId="77777777" w:rsidR="008541D0" w:rsidRDefault="008541D0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0471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>
              <w:r>
                <w:rPr>
                  <w:rFonts w:ascii="Cambria" w:eastAsia="Cambria" w:hAnsi="Cambria" w:cs="Cambria"/>
                  <w:color w:val="0563C1"/>
                  <w:sz w:val="24"/>
                  <w:szCs w:val="24"/>
                  <w:u w:val="single"/>
                </w:rPr>
                <w:t>sidp@auca.kg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SIDP funding (E.g. Village Girl for SIDP Funding).</w:t>
            </w:r>
          </w:p>
          <w:p w14:paraId="0F8D3EB4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7E827DF1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213A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8541D0" w14:paraId="03502022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7884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31EA446F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selects projects for funding based on criteria outlined below.</w:t>
            </w:r>
          </w:p>
        </w:tc>
      </w:tr>
      <w:tr w:rsidR="008541D0" w14:paraId="35D2DB40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689B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1D2995" w14:paraId="1B6AF65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080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1D2995" w14:paraId="34C7698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725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1D2995" w14:paraId="75B6621E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CFBD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1D2995" w14:paraId="3AA7829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1EA5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1D2995" w14:paraId="20EB81E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F024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Sustainability</w:t>
            </w:r>
          </w:p>
        </w:tc>
      </w:tr>
      <w:tr w:rsidR="008541D0" w14:paraId="537DC8B9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3E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8541D0" w14:paraId="21FF41E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417E" w14:textId="33B46EC5" w:rsidR="008541D0" w:rsidRDefault="000C5C93" w:rsidP="00D54F6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Results of applications submitted by </w:t>
            </w:r>
            <w:r w:rsidR="00BC0AB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October </w:t>
            </w:r>
            <w:r w:rsidR="001A2BF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</w:t>
            </w:r>
            <w:r w:rsidR="00BC0AB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will be announced on </w:t>
            </w:r>
            <w:r w:rsidR="00BC0AB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October </w:t>
            </w:r>
            <w:r w:rsidR="001A2BF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25</w:t>
            </w:r>
            <w:r w:rsidR="00BC0ABA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</w:t>
            </w:r>
            <w:r w:rsidR="00BC0AB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41D0" w14:paraId="3488B44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57E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8541D0" w14:paraId="6033E91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B13A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SIDP Coordinator, and submit a final report (narrative and financial) within 10 days after the project completion. </w:t>
            </w:r>
          </w:p>
        </w:tc>
      </w:tr>
      <w:tr w:rsidR="008541D0" w14:paraId="6DC3D0C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9B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8541D0" w14:paraId="3E06FA7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997" w14:textId="75C416CA" w:rsidR="008541D0" w:rsidRDefault="000C5C93" w:rsidP="00967C8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Spring 202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  <w:r w:rsidR="001D299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will be announced 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 January 2024.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C4AD29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739180750">
    <w:abstractNumId w:val="0"/>
  </w:num>
  <w:num w:numId="2" w16cid:durableId="1776944977">
    <w:abstractNumId w:val="1"/>
  </w:num>
  <w:num w:numId="3" w16cid:durableId="967053225">
    <w:abstractNumId w:val="2"/>
  </w:num>
  <w:num w:numId="4" w16cid:durableId="653409111">
    <w:abstractNumId w:val="5"/>
  </w:num>
  <w:num w:numId="5" w16cid:durableId="1702051436">
    <w:abstractNumId w:val="4"/>
  </w:num>
  <w:num w:numId="6" w16cid:durableId="1726173678">
    <w:abstractNumId w:val="3"/>
  </w:num>
  <w:num w:numId="7" w16cid:durableId="1210654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D0"/>
    <w:rsid w:val="000C5C93"/>
    <w:rsid w:val="001A2BF2"/>
    <w:rsid w:val="001D2995"/>
    <w:rsid w:val="00201577"/>
    <w:rsid w:val="003B4191"/>
    <w:rsid w:val="008541D0"/>
    <w:rsid w:val="00967C85"/>
    <w:rsid w:val="00BC0ABA"/>
    <w:rsid w:val="00D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6D9A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p@auca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Aliia Iusupova</cp:lastModifiedBy>
  <cp:revision>8</cp:revision>
  <dcterms:created xsi:type="dcterms:W3CDTF">2019-11-05T11:49:00Z</dcterms:created>
  <dcterms:modified xsi:type="dcterms:W3CDTF">2023-09-21T10:23:00Z</dcterms:modified>
</cp:coreProperties>
</file>